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6DE" w:rsidRDefault="00AE36DE" w:rsidP="00A62599">
      <w:pPr>
        <w:spacing w:after="0"/>
        <w:jc w:val="center"/>
        <w:rPr>
          <w:b/>
          <w:sz w:val="28"/>
        </w:rPr>
      </w:pPr>
      <w:bookmarkStart w:id="0" w:name="_GoBack"/>
      <w:r w:rsidRPr="00AE36DE">
        <w:rPr>
          <w:b/>
          <w:sz w:val="28"/>
        </w:rPr>
        <w:t xml:space="preserve">TIPS FOR GIVING </w:t>
      </w:r>
      <w:r w:rsidR="00E01B04" w:rsidRPr="00AE36DE">
        <w:rPr>
          <w:b/>
          <w:sz w:val="28"/>
        </w:rPr>
        <w:t>FEEDBACK</w:t>
      </w:r>
      <w:r w:rsidR="00E01B04" w:rsidRPr="00AE36DE">
        <w:rPr>
          <w:b/>
          <w:sz w:val="28"/>
        </w:rPr>
        <w:t xml:space="preserve"> </w:t>
      </w:r>
      <w:r w:rsidR="00E01B04">
        <w:rPr>
          <w:b/>
          <w:sz w:val="28"/>
        </w:rPr>
        <w:t xml:space="preserve">TO </w:t>
      </w:r>
      <w:r w:rsidRPr="00AE36DE">
        <w:rPr>
          <w:b/>
          <w:sz w:val="28"/>
        </w:rPr>
        <w:t xml:space="preserve">YOUR PEERS </w:t>
      </w:r>
      <w:bookmarkEnd w:id="0"/>
    </w:p>
    <w:p w:rsidR="00AE36DE" w:rsidRPr="00AE36DE" w:rsidRDefault="00AE36DE" w:rsidP="00AE36DE">
      <w:pPr>
        <w:jc w:val="center"/>
        <w:rPr>
          <w:i/>
          <w:sz w:val="20"/>
        </w:rPr>
      </w:pPr>
      <w:r w:rsidRPr="00AE36DE">
        <w:rPr>
          <w:i/>
          <w:sz w:val="20"/>
        </w:rPr>
        <w:t xml:space="preserve">Rob Anson, </w:t>
      </w:r>
      <w:proofErr w:type="gramStart"/>
      <w:r w:rsidRPr="00AE36DE">
        <w:rPr>
          <w:i/>
          <w:sz w:val="20"/>
        </w:rPr>
        <w:t>PeerAssessment.Com  1</w:t>
      </w:r>
      <w:proofErr w:type="gramEnd"/>
      <w:r w:rsidRPr="00AE36DE">
        <w:rPr>
          <w:i/>
          <w:sz w:val="20"/>
        </w:rPr>
        <w:t>/13/2020</w:t>
      </w:r>
    </w:p>
    <w:p w:rsidR="00BC2648" w:rsidRPr="00D80AB4" w:rsidRDefault="00BC2648" w:rsidP="00A62599">
      <w:pPr>
        <w:rPr>
          <w:b/>
          <w:i/>
          <w:sz w:val="24"/>
        </w:rPr>
      </w:pPr>
      <w:r>
        <w:rPr>
          <w:b/>
          <w:i/>
          <w:sz w:val="24"/>
        </w:rPr>
        <w:t xml:space="preserve">FEEDBACK </w:t>
      </w:r>
      <w:r w:rsidR="002564C1">
        <w:rPr>
          <w:b/>
          <w:i/>
          <w:sz w:val="24"/>
        </w:rPr>
        <w:t>WANTED</w:t>
      </w:r>
    </w:p>
    <w:p w:rsidR="00EE46F5" w:rsidRDefault="003420C2" w:rsidP="00BC2648">
      <w:r>
        <w:t xml:space="preserve">There are a couple myths about </w:t>
      </w:r>
      <w:r w:rsidR="005A0E24">
        <w:t xml:space="preserve">feedback I’d like to dispel up front.  First is that feedback is the delivery of bad news.  Second is that feedback is what </w:t>
      </w:r>
      <w:r w:rsidR="00A62599">
        <w:t>a</w:t>
      </w:r>
      <w:r w:rsidR="005A0E24">
        <w:t xml:space="preserve"> teacher gives to the student or </w:t>
      </w:r>
      <w:r w:rsidR="00A62599">
        <w:t>a</w:t>
      </w:r>
      <w:r w:rsidR="005A0E24">
        <w:t xml:space="preserve"> manager gives to their subordinate.  Both are partly true</w:t>
      </w:r>
      <w:r w:rsidR="00A62599">
        <w:t xml:space="preserve">, but </w:t>
      </w:r>
      <w:r w:rsidR="005A0E24">
        <w:t xml:space="preserve">each misses the bigger picture.  </w:t>
      </w:r>
    </w:p>
    <w:p w:rsidR="003420C2" w:rsidRDefault="00EE46F5" w:rsidP="00A62599">
      <w:pPr>
        <w:pStyle w:val="ListParagraph"/>
        <w:numPr>
          <w:ilvl w:val="0"/>
          <w:numId w:val="8"/>
        </w:numPr>
        <w:contextualSpacing w:val="0"/>
      </w:pPr>
      <w:r w:rsidRPr="00EE46F5">
        <w:rPr>
          <w:b/>
        </w:rPr>
        <w:t>Feedback is negative</w:t>
      </w:r>
      <w:r>
        <w:t xml:space="preserve">: </w:t>
      </w:r>
      <w:r w:rsidR="005A0E24">
        <w:t xml:space="preserve">Simply put, feedback is when the effect of some action is returned to change future actions.  </w:t>
      </w:r>
      <w:proofErr w:type="gramStart"/>
      <w:r w:rsidR="005A0E24">
        <w:t>Certainly</w:t>
      </w:r>
      <w:proofErr w:type="gramEnd"/>
      <w:r w:rsidR="005A0E24">
        <w:t xml:space="preserve"> the feedback can communicate bad news, that the action was </w:t>
      </w:r>
      <w:r>
        <w:t>not effective and different action</w:t>
      </w:r>
      <w:r w:rsidR="001F7C95">
        <w:t>s are</w:t>
      </w:r>
      <w:r>
        <w:t xml:space="preserve"> needed in the future. But feedback can be positive as well—the action was effective and more of it is needed in the future.</w:t>
      </w:r>
    </w:p>
    <w:p w:rsidR="00EE46F5" w:rsidRDefault="00EE46F5" w:rsidP="00EE46F5">
      <w:pPr>
        <w:pStyle w:val="ListParagraph"/>
        <w:numPr>
          <w:ilvl w:val="0"/>
          <w:numId w:val="8"/>
        </w:numPr>
      </w:pPr>
      <w:r>
        <w:rPr>
          <w:b/>
        </w:rPr>
        <w:t>Feedback comes from the teacher or manager</w:t>
      </w:r>
      <w:r w:rsidRPr="00EE46F5">
        <w:t>:</w:t>
      </w:r>
      <w:r w:rsidR="001F64CE">
        <w:t xml:space="preserve"> </w:t>
      </w:r>
      <w:proofErr w:type="gramStart"/>
      <w:r w:rsidR="001F7C95">
        <w:t>Absolutely true</w:t>
      </w:r>
      <w:proofErr w:type="gramEnd"/>
      <w:r w:rsidR="001F7C95">
        <w:t xml:space="preserve">! But it misses the </w:t>
      </w:r>
      <w:r w:rsidR="00C14B06">
        <w:t>point</w:t>
      </w:r>
      <w:r w:rsidR="001F7C95">
        <w:t xml:space="preserve"> that feedback between yourself and your peers or coworkers is as, or more, important.  Peer feedback includes the </w:t>
      </w:r>
      <w:r w:rsidR="00C14B06">
        <w:t>two-way</w:t>
      </w:r>
      <w:r w:rsidR="001F7C95">
        <w:t xml:space="preserve"> discussions </w:t>
      </w:r>
      <w:r w:rsidR="00C14B06">
        <w:t>in which</w:t>
      </w:r>
      <w:r w:rsidR="001F7C95">
        <w:t xml:space="preserve"> we decide on or clarify </w:t>
      </w:r>
      <w:r w:rsidR="00C14B06">
        <w:t xml:space="preserve">our </w:t>
      </w:r>
      <w:r w:rsidR="001F7C95">
        <w:t>goals and methods, create and refine new ideas, report and assess the progress we’re making.</w:t>
      </w:r>
      <w:r w:rsidR="001F7C95" w:rsidRPr="001F7C95">
        <w:rPr>
          <w:iCs/>
        </w:rPr>
        <w:t xml:space="preserve"> </w:t>
      </w:r>
      <w:r w:rsidR="001F7C95">
        <w:rPr>
          <w:iCs/>
        </w:rPr>
        <w:t>In fact, according to Roger Schwarz</w:t>
      </w:r>
      <w:r w:rsidR="001F7C95">
        <w:rPr>
          <w:iCs/>
        </w:rPr>
        <w:t xml:space="preserve">, a widely recognized expert in teamwork, </w:t>
      </w:r>
      <w:r w:rsidR="001F7C95">
        <w:rPr>
          <w:iCs/>
        </w:rPr>
        <w:t xml:space="preserve">the manager or team leader’s </w:t>
      </w:r>
      <w:r w:rsidR="00AB2588">
        <w:rPr>
          <w:iCs/>
        </w:rPr>
        <w:t xml:space="preserve">job </w:t>
      </w:r>
      <w:r w:rsidR="00C14B06">
        <w:rPr>
          <w:iCs/>
        </w:rPr>
        <w:t>is primarily</w:t>
      </w:r>
      <w:r w:rsidR="00AB2588">
        <w:rPr>
          <w:iCs/>
        </w:rPr>
        <w:t xml:space="preserve"> to ensure team members </w:t>
      </w:r>
      <w:r w:rsidR="00C14B06">
        <w:rPr>
          <w:iCs/>
        </w:rPr>
        <w:t>provide</w:t>
      </w:r>
      <w:r w:rsidR="00AB2588" w:rsidRPr="00AB2588">
        <w:rPr>
          <w:iCs/>
        </w:rPr>
        <w:t xml:space="preserve"> </w:t>
      </w:r>
      <w:r w:rsidR="00C14B06">
        <w:rPr>
          <w:iCs/>
        </w:rPr>
        <w:t>“</w:t>
      </w:r>
      <w:r w:rsidR="00AB2588" w:rsidRPr="00AB2588">
        <w:rPr>
          <w:iCs/>
        </w:rPr>
        <w:t>regular constructive feedback”</w:t>
      </w:r>
      <w:r w:rsidR="00AB2588">
        <w:rPr>
          <w:iCs/>
        </w:rPr>
        <w:t xml:space="preserve"> </w:t>
      </w:r>
      <w:r w:rsidR="001F7C95">
        <w:rPr>
          <w:iCs/>
        </w:rPr>
        <w:t xml:space="preserve">to one another.  </w:t>
      </w:r>
      <w:r w:rsidR="001F7C95" w:rsidRPr="00587338">
        <w:rPr>
          <w:iCs/>
        </w:rPr>
        <w:t>“There needs to be an expectation within the team this is a shared leadership responsibility”</w:t>
      </w:r>
      <w:r w:rsidR="001F7C95">
        <w:rPr>
          <w:iCs/>
        </w:rPr>
        <w:t xml:space="preserve"> (#2)</w:t>
      </w:r>
    </w:p>
    <w:p w:rsidR="00EE5675" w:rsidRDefault="00BC2648" w:rsidP="00BC2648">
      <w:pPr>
        <w:rPr>
          <w:iCs/>
        </w:rPr>
      </w:pPr>
      <w:r>
        <w:t xml:space="preserve">It is hard </w:t>
      </w:r>
      <w:r>
        <w:t xml:space="preserve">for most of us </w:t>
      </w:r>
      <w:r>
        <w:t>to give useful constructive feedback. Fears of causing your peers to feel uncomfortable, or damaging your relationships often leads us to clam up</w:t>
      </w:r>
      <w:r w:rsidR="004B4425">
        <w:t xml:space="preserve">. </w:t>
      </w:r>
      <w:proofErr w:type="gramStart"/>
      <w:r w:rsidR="004B4425">
        <w:t>So</w:t>
      </w:r>
      <w:proofErr w:type="gramEnd"/>
      <w:r w:rsidR="004B4425">
        <w:t xml:space="preserve"> we need to remind ourselves that feedback is something that most of us actually want.  </w:t>
      </w:r>
      <w:r w:rsidR="004B4425">
        <w:rPr>
          <w:iCs/>
        </w:rPr>
        <w:t>R</w:t>
      </w:r>
      <w:r>
        <w:rPr>
          <w:iCs/>
        </w:rPr>
        <w:t xml:space="preserve">esearchers </w:t>
      </w:r>
      <w:r w:rsidR="004B4425">
        <w:rPr>
          <w:iCs/>
        </w:rPr>
        <w:t>found</w:t>
      </w:r>
      <w:r>
        <w:rPr>
          <w:iCs/>
        </w:rPr>
        <w:t xml:space="preserve"> that 3 of every 4 employees </w:t>
      </w:r>
      <w:r w:rsidR="004B4425">
        <w:rPr>
          <w:iCs/>
        </w:rPr>
        <w:t>view</w:t>
      </w:r>
      <w:r>
        <w:rPr>
          <w:iCs/>
        </w:rPr>
        <w:t xml:space="preserve"> feedback as a means of improving their performance.  And over 90% </w:t>
      </w:r>
      <w:r w:rsidR="000C3155">
        <w:rPr>
          <w:iCs/>
        </w:rPr>
        <w:t>of people believe</w:t>
      </w:r>
      <w:r>
        <w:rPr>
          <w:iCs/>
        </w:rPr>
        <w:t xml:space="preserve"> negative or “corrective” feedback is effective to improve performance, if delivered correctly. (</w:t>
      </w:r>
      <w:r w:rsidR="00587338">
        <w:rPr>
          <w:iCs/>
        </w:rPr>
        <w:t xml:space="preserve">#1 </w:t>
      </w:r>
      <w:r w:rsidRPr="00C24480">
        <w:rPr>
          <w:iCs/>
        </w:rPr>
        <w:t>Zenger/Folkman surveys of 1,000 and 4,000 employees</w:t>
      </w:r>
      <w:r>
        <w:rPr>
          <w:iCs/>
        </w:rPr>
        <w:t xml:space="preserve">).  </w:t>
      </w:r>
    </w:p>
    <w:p w:rsidR="00C14B06" w:rsidRDefault="00C14B06" w:rsidP="00A71345">
      <w:pPr>
        <w:ind w:left="-720"/>
        <w:rPr>
          <w:b/>
          <w:i/>
          <w:sz w:val="24"/>
        </w:rPr>
      </w:pPr>
    </w:p>
    <w:p w:rsidR="00A71345" w:rsidRPr="00D80AB4" w:rsidRDefault="00A71345" w:rsidP="00A62599">
      <w:pPr>
        <w:rPr>
          <w:b/>
          <w:i/>
          <w:sz w:val="24"/>
        </w:rPr>
      </w:pPr>
      <w:r>
        <w:rPr>
          <w:b/>
          <w:i/>
          <w:sz w:val="24"/>
        </w:rPr>
        <w:t xml:space="preserve">HOW TO GIVE </w:t>
      </w:r>
      <w:r>
        <w:rPr>
          <w:b/>
          <w:i/>
          <w:sz w:val="24"/>
        </w:rPr>
        <w:t xml:space="preserve">FEEDBACK </w:t>
      </w:r>
    </w:p>
    <w:p w:rsidR="00A71345" w:rsidRPr="00A62599" w:rsidRDefault="00A71345">
      <w:pPr>
        <w:rPr>
          <w:iCs/>
        </w:rPr>
      </w:pPr>
      <w:r w:rsidRPr="00A62599">
        <w:rPr>
          <w:iCs/>
        </w:rPr>
        <w:t xml:space="preserve">There is no lack of advice out there about how to give feedback that is heard, digested, and used. I will keep this to just a few key ideas to keep in mind.  The first, from </w:t>
      </w:r>
      <w:r w:rsidRPr="00A62599">
        <w:rPr>
          <w:iCs/>
        </w:rPr>
        <w:t>Zenger and Folkman (#1)</w:t>
      </w:r>
      <w:r w:rsidRPr="00A62599">
        <w:rPr>
          <w:iCs/>
        </w:rPr>
        <w:t>, is what I believe is the most important.</w:t>
      </w:r>
    </w:p>
    <w:p w:rsidR="008071A3" w:rsidRDefault="00A71345" w:rsidP="00A71345">
      <w:pPr>
        <w:ind w:left="360"/>
        <w:rPr>
          <w:rFonts w:cstheme="minorHAnsi"/>
          <w:color w:val="33475B"/>
          <w:spacing w:val="3"/>
        </w:rPr>
      </w:pPr>
      <w:r w:rsidRPr="00C53699">
        <w:rPr>
          <w:rFonts w:cstheme="minorHAnsi"/>
          <w:color w:val="33475B"/>
          <w:spacing w:val="3"/>
        </w:rPr>
        <w:t>“If your feedback is shared constructively and with genuine care for the other person, you're doing it right.”</w:t>
      </w:r>
    </w:p>
    <w:p w:rsidR="00A62599" w:rsidRDefault="005F22DD" w:rsidP="00A71345">
      <w:r>
        <w:t xml:space="preserve">The second point is stated in various ways by different </w:t>
      </w:r>
      <w:r w:rsidR="00A62599">
        <w:t>experts</w:t>
      </w:r>
      <w:r>
        <w:t xml:space="preserve">. </w:t>
      </w:r>
      <w:r w:rsidR="000A1477" w:rsidRPr="000A1477">
        <w:t xml:space="preserve">But </w:t>
      </w:r>
      <w:hyperlink r:id="rId7" w:history="1">
        <w:r w:rsidR="00A62599" w:rsidRPr="000A1477">
          <w:rPr>
            <w:rFonts w:cstheme="minorHAnsi"/>
            <w:bCs/>
            <w:iCs/>
          </w:rPr>
          <w:t>Hannah Fleishman</w:t>
        </w:r>
      </w:hyperlink>
      <w:r w:rsidR="000A1477" w:rsidRPr="000A1477">
        <w:rPr>
          <w:rFonts w:cstheme="minorHAnsi"/>
          <w:bCs/>
          <w:iCs/>
        </w:rPr>
        <w:t xml:space="preserve"> put it very succinctly.</w:t>
      </w:r>
      <w:r w:rsidR="000A1477">
        <w:rPr>
          <w:rFonts w:cstheme="minorHAnsi"/>
          <w:b/>
          <w:bCs/>
          <w:iCs/>
        </w:rPr>
        <w:t xml:space="preserve"> </w:t>
      </w:r>
    </w:p>
    <w:p w:rsidR="00A62599" w:rsidRPr="00A62599" w:rsidRDefault="005F22DD" w:rsidP="00A62599">
      <w:pPr>
        <w:ind w:left="360"/>
        <w:rPr>
          <w:rFonts w:cstheme="minorHAnsi"/>
          <w:color w:val="33475B"/>
          <w:spacing w:val="3"/>
        </w:rPr>
      </w:pPr>
      <w:proofErr w:type="gramStart"/>
      <w:r w:rsidRPr="00A62599">
        <w:rPr>
          <w:rFonts w:cstheme="minorHAnsi"/>
          <w:color w:val="33475B"/>
          <w:spacing w:val="3"/>
        </w:rPr>
        <w:t>”Make</w:t>
      </w:r>
      <w:proofErr w:type="gramEnd"/>
      <w:r w:rsidRPr="00A62599">
        <w:rPr>
          <w:rFonts w:cstheme="minorHAnsi"/>
          <w:color w:val="33475B"/>
          <w:spacing w:val="3"/>
        </w:rPr>
        <w:t xml:space="preserve"> </w:t>
      </w:r>
      <w:r w:rsidR="00981C71">
        <w:rPr>
          <w:rFonts w:cstheme="minorHAnsi"/>
          <w:color w:val="33475B"/>
          <w:spacing w:val="3"/>
        </w:rPr>
        <w:t xml:space="preserve">it </w:t>
      </w:r>
      <w:r w:rsidR="00167A44" w:rsidRPr="00A62599">
        <w:rPr>
          <w:rFonts w:cstheme="minorHAnsi"/>
          <w:color w:val="33475B"/>
          <w:spacing w:val="3"/>
        </w:rPr>
        <w:t>[feedback]</w:t>
      </w:r>
      <w:r w:rsidRPr="00A62599">
        <w:rPr>
          <w:rFonts w:cstheme="minorHAnsi"/>
          <w:color w:val="33475B"/>
          <w:spacing w:val="3"/>
        </w:rPr>
        <w:t xml:space="preserve"> about the What, not the Who”</w:t>
      </w:r>
      <w:r w:rsidR="00167A44" w:rsidRPr="00A62599">
        <w:rPr>
          <w:rFonts w:cstheme="minorHAnsi"/>
          <w:color w:val="33475B"/>
          <w:spacing w:val="3"/>
        </w:rPr>
        <w:t xml:space="preserve"> (#3)</w:t>
      </w:r>
    </w:p>
    <w:p w:rsidR="006E01BE" w:rsidRDefault="000A1477" w:rsidP="00A71345">
      <w:r>
        <w:t>The “What” here refers to one’s behaviors</w:t>
      </w:r>
      <w:r w:rsidR="005F22DD">
        <w:t xml:space="preserve"> </w:t>
      </w:r>
      <w:r>
        <w:t xml:space="preserve">or actions and the consequences </w:t>
      </w:r>
      <w:r w:rsidR="00167A44">
        <w:t>(#4)</w:t>
      </w:r>
      <w:r w:rsidR="0077135E">
        <w:t xml:space="preserve">. </w:t>
      </w:r>
      <w:r w:rsidR="00167A44">
        <w:t xml:space="preserve"> </w:t>
      </w:r>
      <w:r>
        <w:t xml:space="preserve">Behaviors and actions can be observed by both the giver and receiver of feedback.  </w:t>
      </w:r>
      <w:r w:rsidR="006E01BE">
        <w:t>W</w:t>
      </w:r>
      <w:r>
        <w:t>e can agree on what happened</w:t>
      </w:r>
      <w:r w:rsidR="006E01BE">
        <w:t xml:space="preserve"> if our feedback is based on observable behaviors</w:t>
      </w:r>
      <w:r>
        <w:t xml:space="preserve">. </w:t>
      </w:r>
      <w:r w:rsidR="006E01BE">
        <w:t>In contrast, if your feedback focuses on</w:t>
      </w:r>
      <w:r>
        <w:t xml:space="preserve"> attitudes</w:t>
      </w:r>
      <w:r w:rsidR="006E01BE">
        <w:t>,</w:t>
      </w:r>
      <w:r>
        <w:t xml:space="preserve"> beliefs</w:t>
      </w:r>
      <w:r w:rsidR="006E01BE">
        <w:t xml:space="preserve"> or </w:t>
      </w:r>
      <w:r w:rsidR="006E01BE">
        <w:lastRenderedPageBreak/>
        <w:t>characteristics it will be challenged, regardless of its usefulness.  If you don’t believe me</w:t>
      </w:r>
      <w:r w:rsidR="007F0EC8">
        <w:t xml:space="preserve">, </w:t>
      </w:r>
      <w:r w:rsidR="006855C2">
        <w:t>consider how</w:t>
      </w:r>
      <w:r w:rsidR="00981C71">
        <w:t xml:space="preserve"> you</w:t>
      </w:r>
      <w:r w:rsidR="007F0EC8">
        <w:t xml:space="preserve"> react to receiving these two feedbacks.</w:t>
      </w:r>
    </w:p>
    <w:p w:rsidR="007F0EC8" w:rsidRPr="00F11AA0" w:rsidRDefault="00F11AA0" w:rsidP="007F0EC8">
      <w:pPr>
        <w:pStyle w:val="ListParagraph"/>
        <w:numPr>
          <w:ilvl w:val="0"/>
          <w:numId w:val="9"/>
        </w:numPr>
      </w:pPr>
      <w:r w:rsidRPr="00F11AA0">
        <w:rPr>
          <w:bCs/>
        </w:rPr>
        <w:t>When you miss deadlines you agreed to</w:t>
      </w:r>
      <w:r w:rsidR="00981C71">
        <w:rPr>
          <w:bCs/>
        </w:rPr>
        <w:t>,</w:t>
      </w:r>
      <w:r w:rsidRPr="00F11AA0">
        <w:rPr>
          <w:bCs/>
        </w:rPr>
        <w:t xml:space="preserve"> I am uncomfortable assigning you key tasks.</w:t>
      </w:r>
    </w:p>
    <w:p w:rsidR="00F11AA0" w:rsidRPr="00F11AA0" w:rsidRDefault="004A5745" w:rsidP="007F0EC8">
      <w:pPr>
        <w:pStyle w:val="ListParagraph"/>
        <w:numPr>
          <w:ilvl w:val="0"/>
          <w:numId w:val="9"/>
        </w:numPr>
      </w:pPr>
      <w:r>
        <w:rPr>
          <w:bCs/>
        </w:rPr>
        <w:t>When</w:t>
      </w:r>
      <w:r w:rsidR="00F11AA0" w:rsidRPr="00F11AA0">
        <w:rPr>
          <w:bCs/>
        </w:rPr>
        <w:t xml:space="preserve"> you are lazy, </w:t>
      </w:r>
      <w:r w:rsidR="00F11AA0" w:rsidRPr="00F11AA0">
        <w:rPr>
          <w:bCs/>
        </w:rPr>
        <w:t>I am uncomfortable assigning you key tasks.</w:t>
      </w:r>
    </w:p>
    <w:p w:rsidR="00A62599" w:rsidRDefault="00A62599" w:rsidP="00A71345">
      <w:pPr>
        <w:rPr>
          <w:b/>
          <w:i/>
          <w:sz w:val="24"/>
        </w:rPr>
      </w:pPr>
    </w:p>
    <w:p w:rsidR="00802F76" w:rsidRPr="00A62599" w:rsidRDefault="00A62599" w:rsidP="00A71345">
      <w:pPr>
        <w:rPr>
          <w:b/>
          <w:i/>
          <w:sz w:val="24"/>
        </w:rPr>
      </w:pPr>
      <w:r w:rsidRPr="00A62599">
        <w:rPr>
          <w:b/>
          <w:i/>
          <w:sz w:val="24"/>
        </w:rPr>
        <w:t>THE PEER FEEDBACK MODEL</w:t>
      </w:r>
    </w:p>
    <w:p w:rsidR="007E1FD5" w:rsidRDefault="007E1FD5" w:rsidP="00A71345">
      <w:r w:rsidRPr="007E1FD5">
        <w:t xml:space="preserve">Michael </w:t>
      </w:r>
      <w:proofErr w:type="spellStart"/>
      <w:r w:rsidRPr="007E1FD5">
        <w:t>Auzenne</w:t>
      </w:r>
      <w:proofErr w:type="spellEnd"/>
      <w:r w:rsidRPr="007E1FD5">
        <w:t xml:space="preserve"> and Mark Horstman</w:t>
      </w:r>
      <w:r w:rsidRPr="007E1FD5">
        <w:t xml:space="preserve"> </w:t>
      </w:r>
      <w:r w:rsidR="00E43BFF">
        <w:t xml:space="preserve">(#4) </w:t>
      </w:r>
      <w:r w:rsidRPr="007E1FD5">
        <w:t xml:space="preserve">from </w:t>
      </w:r>
      <w:r>
        <w:t>Manager Tools (</w:t>
      </w:r>
      <w:hyperlink r:id="rId8" w:history="1">
        <w:r w:rsidRPr="0081337A">
          <w:rPr>
            <w:rStyle w:val="Hyperlink"/>
          </w:rPr>
          <w:t>www.manager-tools.com</w:t>
        </w:r>
      </w:hyperlink>
      <w:r>
        <w:t>) present a special model for giving peer</w:t>
      </w:r>
      <w:r w:rsidR="00357B48">
        <w:t xml:space="preserve"> feedback</w:t>
      </w:r>
      <w:r>
        <w:t xml:space="preserve">, as opposed to </w:t>
      </w:r>
      <w:r w:rsidR="00357B48">
        <w:t xml:space="preserve">more top down </w:t>
      </w:r>
      <w:r>
        <w:t xml:space="preserve">subordinate feedback.  I recommend listening to the </w:t>
      </w:r>
      <w:hyperlink r:id="rId9" w:history="1">
        <w:r w:rsidRPr="00802F76">
          <w:rPr>
            <w:rStyle w:val="Hyperlink"/>
          </w:rPr>
          <w:t>full podcast</w:t>
        </w:r>
      </w:hyperlink>
      <w:r>
        <w:t xml:space="preserve">, but here are the key </w:t>
      </w:r>
      <w:r w:rsidR="00802F76">
        <w:t>points and some examples</w:t>
      </w:r>
      <w:r>
        <w:t>.</w:t>
      </w:r>
    </w:p>
    <w:p w:rsidR="007E1FD5" w:rsidRDefault="007E1FD5" w:rsidP="00A71345">
      <w:r>
        <w:t xml:space="preserve">The Peer Feedback Model </w:t>
      </w:r>
      <w:r w:rsidR="00357B48">
        <w:t>is based on peers “sharing” their thoughts with one another to help others act more effectively in the future.  While a manager is usually asking the person to change behaviors (explicitly or implicitly), as peers we are providing observations for the person to consider. The feedback must be specific</w:t>
      </w:r>
      <w:r w:rsidR="007022B6">
        <w:t>, observable and non-judgmental.</w:t>
      </w:r>
    </w:p>
    <w:p w:rsidR="007022B6" w:rsidRDefault="007022B6" w:rsidP="00A71345">
      <w:r>
        <w:t xml:space="preserve">The model </w:t>
      </w:r>
      <w:r>
        <w:t>includes two steps, plus a third optional part.</w:t>
      </w:r>
      <w:r w:rsidR="00F75C80">
        <w:t xml:space="preserve">  Here are some </w:t>
      </w:r>
      <w:r w:rsidR="00DC78AC">
        <w:t xml:space="preserve">positive and corrective </w:t>
      </w:r>
      <w:r w:rsidR="00F75C80">
        <w:t>examples drawn from actual student comments entered in PeerAssessment.Com. (with some modifications)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EF4" w:rsidRPr="00F75C80" w:rsidTr="00F75C80">
        <w:tc>
          <w:tcPr>
            <w:tcW w:w="3116" w:type="dxa"/>
            <w:shd w:val="clear" w:color="auto" w:fill="D9E2F3" w:themeFill="accent1" w:themeFillTint="33"/>
          </w:tcPr>
          <w:p w:rsidR="00F75C80" w:rsidRDefault="00F75C80" w:rsidP="00F75C80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i/>
              </w:rPr>
            </w:pPr>
            <w:r w:rsidRPr="00F75C80">
              <w:rPr>
                <w:i/>
              </w:rPr>
              <w:t xml:space="preserve">State the </w:t>
            </w:r>
            <w:r w:rsidRPr="00F75C80">
              <w:rPr>
                <w:b/>
                <w:i/>
              </w:rPr>
              <w:t>behavior</w:t>
            </w:r>
            <w:r w:rsidRPr="00F75C80">
              <w:rPr>
                <w:i/>
              </w:rPr>
              <w:t xml:space="preserve"> you observed  </w:t>
            </w:r>
          </w:p>
          <w:p w:rsidR="004E6EF4" w:rsidRPr="00F75C80" w:rsidRDefault="00F75C80" w:rsidP="00F75C80">
            <w:pPr>
              <w:ind w:left="247"/>
              <w:rPr>
                <w:i/>
              </w:rPr>
            </w:pPr>
            <w:r w:rsidRPr="00F75C80">
              <w:rPr>
                <w:i/>
              </w:rPr>
              <w:t xml:space="preserve"> (When you …)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:rsidR="00F75C80" w:rsidRDefault="00F75C80" w:rsidP="00F75C80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i/>
              </w:rPr>
            </w:pPr>
            <w:r w:rsidRPr="00F75C80">
              <w:rPr>
                <w:i/>
              </w:rPr>
              <w:t xml:space="preserve">Describe the </w:t>
            </w:r>
            <w:r w:rsidRPr="00F75C80">
              <w:rPr>
                <w:b/>
                <w:i/>
              </w:rPr>
              <w:t>impact</w:t>
            </w:r>
            <w:r w:rsidRPr="00F75C80">
              <w:rPr>
                <w:i/>
              </w:rPr>
              <w:t xml:space="preserve"> on yourself and others   </w:t>
            </w:r>
          </w:p>
          <w:p w:rsidR="004E6EF4" w:rsidRPr="00F75C80" w:rsidRDefault="00F75C80" w:rsidP="00F75C80">
            <w:pPr>
              <w:ind w:left="283"/>
              <w:rPr>
                <w:i/>
              </w:rPr>
            </w:pPr>
            <w:r w:rsidRPr="00F75C80">
              <w:rPr>
                <w:i/>
              </w:rPr>
              <w:t>(Here’s what happened …)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:rsidR="00F75C80" w:rsidRDefault="00F75C80" w:rsidP="00F75C80">
            <w:pPr>
              <w:pStyle w:val="ListParagraph"/>
              <w:numPr>
                <w:ilvl w:val="0"/>
                <w:numId w:val="6"/>
              </w:numPr>
              <w:ind w:left="227" w:hanging="227"/>
              <w:rPr>
                <w:i/>
              </w:rPr>
            </w:pPr>
            <w:r w:rsidRPr="00F75C80">
              <w:rPr>
                <w:i/>
              </w:rPr>
              <w:t xml:space="preserve">(optional) Recommend an </w:t>
            </w:r>
            <w:r w:rsidRPr="00F75C80">
              <w:rPr>
                <w:b/>
                <w:i/>
              </w:rPr>
              <w:t>alternative</w:t>
            </w:r>
            <w:r w:rsidRPr="00F75C80">
              <w:rPr>
                <w:i/>
              </w:rPr>
              <w:t xml:space="preserve"> to consider   </w:t>
            </w:r>
          </w:p>
          <w:p w:rsidR="004E6EF4" w:rsidRPr="00F75C80" w:rsidRDefault="00F75C80" w:rsidP="00F75C80">
            <w:pPr>
              <w:ind w:left="227"/>
              <w:rPr>
                <w:i/>
              </w:rPr>
            </w:pPr>
            <w:r>
              <w:rPr>
                <w:i/>
              </w:rPr>
              <w:t>(</w:t>
            </w:r>
            <w:r w:rsidRPr="00F75C80">
              <w:rPr>
                <w:i/>
              </w:rPr>
              <w:t>I find that doing …)</w:t>
            </w:r>
          </w:p>
        </w:tc>
      </w:tr>
      <w:tr w:rsidR="004E6EF4" w:rsidTr="004E6EF4">
        <w:tc>
          <w:tcPr>
            <w:tcW w:w="3116" w:type="dxa"/>
          </w:tcPr>
          <w:p w:rsidR="004E6EF4" w:rsidRDefault="004E6EF4" w:rsidP="007022B6">
            <w:r>
              <w:t>When you help us organize the tasks to complete …</w:t>
            </w:r>
          </w:p>
        </w:tc>
        <w:tc>
          <w:tcPr>
            <w:tcW w:w="3117" w:type="dxa"/>
          </w:tcPr>
          <w:p w:rsidR="004E6EF4" w:rsidRDefault="004E6EF4" w:rsidP="007022B6">
            <w:r>
              <w:t>It gets everyone on the same page and helps us clarify who is responsible for what.</w:t>
            </w:r>
          </w:p>
        </w:tc>
        <w:tc>
          <w:tcPr>
            <w:tcW w:w="3117" w:type="dxa"/>
          </w:tcPr>
          <w:p w:rsidR="004E6EF4" w:rsidRDefault="004E6EF4" w:rsidP="007022B6"/>
        </w:tc>
      </w:tr>
      <w:tr w:rsidR="004E6EF4" w:rsidTr="004E6EF4">
        <w:tc>
          <w:tcPr>
            <w:tcW w:w="3116" w:type="dxa"/>
          </w:tcPr>
          <w:p w:rsidR="004E6EF4" w:rsidRDefault="004E6EF4" w:rsidP="007022B6">
            <w:r>
              <w:t>When you start off each discussion with your opinion …</w:t>
            </w:r>
          </w:p>
        </w:tc>
        <w:tc>
          <w:tcPr>
            <w:tcW w:w="3117" w:type="dxa"/>
          </w:tcPr>
          <w:p w:rsidR="004E6EF4" w:rsidRDefault="004E6EF4" w:rsidP="007022B6">
            <w:r>
              <w:t xml:space="preserve">I </w:t>
            </w:r>
            <w:r w:rsidR="002A18BF">
              <w:t>am not comfortable voicing my thoughts if they are different</w:t>
            </w:r>
            <w:r w:rsidR="00005F78">
              <w:t>.</w:t>
            </w:r>
          </w:p>
        </w:tc>
        <w:tc>
          <w:tcPr>
            <w:tcW w:w="3117" w:type="dxa"/>
          </w:tcPr>
          <w:p w:rsidR="004E6EF4" w:rsidRDefault="002A18BF" w:rsidP="007022B6">
            <w:r>
              <w:t>I appreciate it when whoever starts the discussion just states the question and asks others for their thoughts, before giving their own.</w:t>
            </w:r>
          </w:p>
        </w:tc>
      </w:tr>
      <w:tr w:rsidR="004E6EF4" w:rsidTr="004E6EF4">
        <w:tc>
          <w:tcPr>
            <w:tcW w:w="3116" w:type="dxa"/>
          </w:tcPr>
          <w:p w:rsidR="004E6EF4" w:rsidRDefault="002A18BF" w:rsidP="007022B6">
            <w:r>
              <w:t>When you start a conversation with just one person during our meetings …</w:t>
            </w:r>
          </w:p>
        </w:tc>
        <w:tc>
          <w:tcPr>
            <w:tcW w:w="3117" w:type="dxa"/>
          </w:tcPr>
          <w:p w:rsidR="004E6EF4" w:rsidRDefault="002A18BF" w:rsidP="007022B6">
            <w:r>
              <w:t xml:space="preserve">It distracts me and </w:t>
            </w:r>
            <w:r w:rsidR="00005F78">
              <w:t xml:space="preserve">gives me the impression you are not interested in helping the team. </w:t>
            </w:r>
          </w:p>
        </w:tc>
        <w:tc>
          <w:tcPr>
            <w:tcW w:w="3117" w:type="dxa"/>
          </w:tcPr>
          <w:p w:rsidR="004E6EF4" w:rsidRDefault="004E6EF4" w:rsidP="007022B6"/>
        </w:tc>
      </w:tr>
      <w:tr w:rsidR="004E6EF4" w:rsidTr="004E6EF4">
        <w:tc>
          <w:tcPr>
            <w:tcW w:w="3116" w:type="dxa"/>
          </w:tcPr>
          <w:p w:rsidR="004E6EF4" w:rsidRDefault="00005F78" w:rsidP="007022B6">
            <w:r>
              <w:t>You summarize our task assignments at the end of each meeting …</w:t>
            </w:r>
          </w:p>
        </w:tc>
        <w:tc>
          <w:tcPr>
            <w:tcW w:w="3117" w:type="dxa"/>
          </w:tcPr>
          <w:p w:rsidR="004E6EF4" w:rsidRDefault="00005F78" w:rsidP="007022B6">
            <w:r>
              <w:t>Which energizes me to do a good job because I am confident others will contribute.</w:t>
            </w:r>
          </w:p>
        </w:tc>
        <w:tc>
          <w:tcPr>
            <w:tcW w:w="3117" w:type="dxa"/>
          </w:tcPr>
          <w:p w:rsidR="004E6EF4" w:rsidRDefault="00F75C80" w:rsidP="007022B6">
            <w:r>
              <w:t>I would like to see us put that in an email right away as well.</w:t>
            </w:r>
          </w:p>
        </w:tc>
      </w:tr>
      <w:tr w:rsidR="004E6EF4" w:rsidTr="004E6EF4">
        <w:tc>
          <w:tcPr>
            <w:tcW w:w="3116" w:type="dxa"/>
          </w:tcPr>
          <w:p w:rsidR="004E6EF4" w:rsidRDefault="00F75C80" w:rsidP="007022B6">
            <w:r>
              <w:t xml:space="preserve">When you don’t </w:t>
            </w:r>
            <w:r w:rsidR="00DC78AC">
              <w:t>complete</w:t>
            </w:r>
            <w:r>
              <w:t xml:space="preserve"> your tasks for the meeting …</w:t>
            </w:r>
          </w:p>
        </w:tc>
        <w:tc>
          <w:tcPr>
            <w:tcW w:w="3117" w:type="dxa"/>
          </w:tcPr>
          <w:p w:rsidR="004E6EF4" w:rsidRDefault="00DC78AC" w:rsidP="007022B6">
            <w:r>
              <w:t>It makes me feel stressed out and the group loses time trying to do it for you.</w:t>
            </w:r>
          </w:p>
        </w:tc>
        <w:tc>
          <w:tcPr>
            <w:tcW w:w="3117" w:type="dxa"/>
          </w:tcPr>
          <w:p w:rsidR="004E6EF4" w:rsidRDefault="004E6EF4" w:rsidP="007022B6"/>
        </w:tc>
      </w:tr>
    </w:tbl>
    <w:p w:rsidR="004E6EF4" w:rsidRDefault="004E6EF4" w:rsidP="007022B6"/>
    <w:p w:rsidR="00981C71" w:rsidRDefault="00981C71" w:rsidP="007022B6">
      <w:pPr>
        <w:rPr>
          <w:b/>
          <w:i/>
          <w:sz w:val="24"/>
        </w:rPr>
      </w:pPr>
      <w:r w:rsidRPr="00981C71">
        <w:rPr>
          <w:b/>
          <w:i/>
          <w:sz w:val="24"/>
        </w:rPr>
        <w:t>IN CONCLUSION</w:t>
      </w:r>
    </w:p>
    <w:p w:rsidR="00981C71" w:rsidRDefault="00981C71" w:rsidP="00981C71">
      <w:r>
        <w:t>Keep in mind the following when you give feedback to your peers:</w:t>
      </w:r>
    </w:p>
    <w:p w:rsidR="00981C71" w:rsidRDefault="00AC32CE" w:rsidP="00981C71">
      <w:pPr>
        <w:pStyle w:val="ListParagraph"/>
        <w:numPr>
          <w:ilvl w:val="0"/>
          <w:numId w:val="10"/>
        </w:numPr>
      </w:pPr>
      <w:r>
        <w:lastRenderedPageBreak/>
        <w:t>We need and want feedback from others, b</w:t>
      </w:r>
      <w:r w:rsidR="00E43BFF">
        <w:t xml:space="preserve">oth </w:t>
      </w:r>
      <w:r>
        <w:t>positive as well as negative or “constructive” feedback</w:t>
      </w:r>
      <w:r w:rsidR="00E43BFF">
        <w:t>.</w:t>
      </w:r>
    </w:p>
    <w:p w:rsidR="00AC32CE" w:rsidRDefault="00E43BFF" w:rsidP="00981C71">
      <w:pPr>
        <w:pStyle w:val="ListParagraph"/>
        <w:numPr>
          <w:ilvl w:val="0"/>
          <w:numId w:val="10"/>
        </w:numPr>
      </w:pPr>
      <w:r>
        <w:t>Giving feedback is everyone’s responsibility.</w:t>
      </w:r>
    </w:p>
    <w:p w:rsidR="00AC32CE" w:rsidRDefault="00E43BFF" w:rsidP="00981C71">
      <w:pPr>
        <w:pStyle w:val="ListParagraph"/>
        <w:numPr>
          <w:ilvl w:val="0"/>
          <w:numId w:val="10"/>
        </w:numPr>
      </w:pPr>
      <w:r>
        <w:t>Share your feedback with caring and respect for the other person.</w:t>
      </w:r>
    </w:p>
    <w:p w:rsidR="00E43BFF" w:rsidRDefault="00E43BFF" w:rsidP="00981C71">
      <w:pPr>
        <w:pStyle w:val="ListParagraph"/>
        <w:numPr>
          <w:ilvl w:val="0"/>
          <w:numId w:val="10"/>
        </w:numPr>
      </w:pPr>
      <w:r>
        <w:t>Your feedback is about the person’s observable behaviors, not them as a person.</w:t>
      </w:r>
    </w:p>
    <w:p w:rsidR="00E43BFF" w:rsidRDefault="00E43BFF" w:rsidP="00981C71">
      <w:pPr>
        <w:pStyle w:val="ListParagraph"/>
        <w:numPr>
          <w:ilvl w:val="0"/>
          <w:numId w:val="10"/>
        </w:numPr>
      </w:pPr>
      <w:r>
        <w:t xml:space="preserve">Form your feedback in three parts: </w:t>
      </w:r>
    </w:p>
    <w:p w:rsidR="00E43BFF" w:rsidRDefault="00E43BFF" w:rsidP="00E43BFF">
      <w:pPr>
        <w:pStyle w:val="ListParagraph"/>
        <w:numPr>
          <w:ilvl w:val="1"/>
          <w:numId w:val="11"/>
        </w:numPr>
      </w:pPr>
      <w:r>
        <w:t xml:space="preserve">State the behavior </w:t>
      </w:r>
    </w:p>
    <w:p w:rsidR="00E43BFF" w:rsidRDefault="00E43BFF" w:rsidP="00E43BFF">
      <w:pPr>
        <w:pStyle w:val="ListParagraph"/>
        <w:numPr>
          <w:ilvl w:val="1"/>
          <w:numId w:val="11"/>
        </w:numPr>
      </w:pPr>
      <w:r>
        <w:t xml:space="preserve">Describe the impacts </w:t>
      </w:r>
    </w:p>
    <w:p w:rsidR="00E43BFF" w:rsidRDefault="00E43BFF" w:rsidP="00E43BFF">
      <w:pPr>
        <w:pStyle w:val="ListParagraph"/>
        <w:numPr>
          <w:ilvl w:val="1"/>
          <w:numId w:val="11"/>
        </w:numPr>
      </w:pPr>
      <w:r>
        <w:t>Recommend an alternative</w:t>
      </w:r>
    </w:p>
    <w:p w:rsidR="00981C71" w:rsidRDefault="00981C71" w:rsidP="007022B6"/>
    <w:p w:rsidR="00981C71" w:rsidRDefault="00981C71" w:rsidP="00981C71">
      <w:pPr>
        <w:rPr>
          <w:b/>
          <w:i/>
          <w:sz w:val="24"/>
        </w:rPr>
      </w:pPr>
      <w:r>
        <w:rPr>
          <w:b/>
          <w:i/>
          <w:sz w:val="24"/>
        </w:rPr>
        <w:t>REFERENCES</w:t>
      </w:r>
    </w:p>
    <w:p w:rsidR="002564C1" w:rsidRPr="002564C1" w:rsidRDefault="00DF0123" w:rsidP="005F22DD">
      <w:pPr>
        <w:shd w:val="clear" w:color="auto" w:fill="FFFFFF"/>
        <w:spacing w:before="120" w:after="0" w:line="240" w:lineRule="auto"/>
        <w:ind w:left="634" w:hanging="274"/>
        <w:rPr>
          <w:bCs/>
          <w:iCs/>
        </w:rPr>
      </w:pPr>
      <w:r w:rsidRPr="002564C1">
        <w:rPr>
          <w:bCs/>
          <w:iCs/>
        </w:rPr>
        <w:t>#1</w:t>
      </w:r>
      <w:r w:rsidR="002564C1" w:rsidRPr="002564C1">
        <w:rPr>
          <w:bCs/>
          <w:iCs/>
        </w:rPr>
        <w:t xml:space="preserve"> </w:t>
      </w:r>
      <w:hyperlink r:id="rId10" w:history="1">
        <w:r w:rsidR="002564C1" w:rsidRPr="002564C1">
          <w:rPr>
            <w:iCs/>
          </w:rPr>
          <w:t>Jack Zenger</w:t>
        </w:r>
      </w:hyperlink>
      <w:r w:rsidR="002564C1" w:rsidRPr="002564C1">
        <w:rPr>
          <w:iCs/>
        </w:rPr>
        <w:t xml:space="preserve">, </w:t>
      </w:r>
      <w:hyperlink r:id="rId11" w:history="1">
        <w:r w:rsidR="002564C1" w:rsidRPr="002564C1">
          <w:rPr>
            <w:iCs/>
          </w:rPr>
          <w:t>Joseph Folkman</w:t>
        </w:r>
      </w:hyperlink>
      <w:r w:rsidR="002564C1" w:rsidRPr="002564C1">
        <w:rPr>
          <w:iCs/>
        </w:rPr>
        <w:t xml:space="preserve"> (</w:t>
      </w:r>
      <w:r w:rsidR="002564C1" w:rsidRPr="002564C1">
        <w:rPr>
          <w:iCs/>
        </w:rPr>
        <w:t>January 15, 2014</w:t>
      </w:r>
      <w:r w:rsidR="002564C1" w:rsidRPr="002564C1">
        <w:rPr>
          <w:iCs/>
        </w:rPr>
        <w:t xml:space="preserve">) </w:t>
      </w:r>
      <w:r w:rsidR="002564C1" w:rsidRPr="002564C1">
        <w:rPr>
          <w:bCs/>
          <w:iCs/>
        </w:rPr>
        <w:t>Your Employees Want the Negative Feedback You Hate to Give</w:t>
      </w:r>
      <w:r w:rsidR="002564C1" w:rsidRPr="002564C1">
        <w:rPr>
          <w:bCs/>
          <w:iCs/>
        </w:rPr>
        <w:t xml:space="preserve">, </w:t>
      </w:r>
      <w:r w:rsidR="002564C1" w:rsidRPr="000B2BE5">
        <w:rPr>
          <w:bCs/>
          <w:i/>
          <w:iCs/>
        </w:rPr>
        <w:t>Harvard Business Review</w:t>
      </w:r>
      <w:r w:rsidR="002564C1" w:rsidRPr="002564C1">
        <w:rPr>
          <w:bCs/>
          <w:iCs/>
        </w:rPr>
        <w:t xml:space="preserve">.  </w:t>
      </w:r>
      <w:r w:rsidR="002564C1" w:rsidRPr="002564C1">
        <w:rPr>
          <w:iCs/>
        </w:rPr>
        <w:t xml:space="preserve">Retrieved on 1/11/2020 from </w:t>
      </w:r>
      <w:hyperlink r:id="rId12" w:history="1">
        <w:r w:rsidR="002564C1" w:rsidRPr="002564C1">
          <w:rPr>
            <w:rStyle w:val="Hyperlink"/>
          </w:rPr>
          <w:t>https://hbr.org/2014/01/your-employees-want-the-negative-feedback-you-hate-to-give</w:t>
        </w:r>
      </w:hyperlink>
    </w:p>
    <w:p w:rsidR="00DF0123" w:rsidRPr="002564C1" w:rsidRDefault="00DF0123" w:rsidP="005F22DD">
      <w:pPr>
        <w:shd w:val="clear" w:color="auto" w:fill="FFFFFF"/>
        <w:spacing w:before="120" w:after="0" w:line="240" w:lineRule="auto"/>
        <w:ind w:left="634" w:hanging="274"/>
      </w:pPr>
      <w:r w:rsidRPr="002564C1">
        <w:rPr>
          <w:iCs/>
        </w:rPr>
        <w:t xml:space="preserve">#2 </w:t>
      </w:r>
      <w:hyperlink r:id="rId13" w:history="1">
        <w:r w:rsidRPr="002564C1">
          <w:rPr>
            <w:iCs/>
          </w:rPr>
          <w:t>Rebecca Knight</w:t>
        </w:r>
      </w:hyperlink>
      <w:r w:rsidRPr="002564C1">
        <w:rPr>
          <w:iCs/>
        </w:rPr>
        <w:t>.</w:t>
      </w:r>
      <w:r w:rsidRPr="002564C1">
        <w:rPr>
          <w:iCs/>
        </w:rPr>
        <w:t xml:space="preserve">  </w:t>
      </w:r>
      <w:r w:rsidRPr="002564C1">
        <w:rPr>
          <w:iCs/>
        </w:rPr>
        <w:t>(</w:t>
      </w:r>
      <w:r w:rsidRPr="002564C1">
        <w:rPr>
          <w:iCs/>
        </w:rPr>
        <w:t>June 16, 2014</w:t>
      </w:r>
      <w:r w:rsidRPr="002564C1">
        <w:rPr>
          <w:iCs/>
        </w:rPr>
        <w:t>).</w:t>
      </w:r>
      <w:r w:rsidRPr="002564C1">
        <w:rPr>
          <w:iCs/>
        </w:rPr>
        <w:t xml:space="preserve">  How to Give Your Team Feedback</w:t>
      </w:r>
      <w:r w:rsidRPr="002564C1">
        <w:rPr>
          <w:iCs/>
        </w:rPr>
        <w:t xml:space="preserve">, </w:t>
      </w:r>
      <w:r w:rsidRPr="002564C1">
        <w:rPr>
          <w:i/>
          <w:iCs/>
        </w:rPr>
        <w:t>Harvard Business Review</w:t>
      </w:r>
      <w:r w:rsidRPr="002564C1">
        <w:rPr>
          <w:i/>
          <w:iCs/>
        </w:rPr>
        <w:t>.</w:t>
      </w:r>
      <w:r w:rsidR="002564C1" w:rsidRPr="002564C1">
        <w:rPr>
          <w:i/>
          <w:iCs/>
        </w:rPr>
        <w:t xml:space="preserve"> </w:t>
      </w:r>
      <w:r w:rsidRPr="002564C1">
        <w:rPr>
          <w:iCs/>
        </w:rPr>
        <w:t xml:space="preserve">Retrieved on 1/11/2020 from </w:t>
      </w:r>
      <w:hyperlink r:id="rId14" w:history="1">
        <w:r w:rsidRPr="002564C1">
          <w:rPr>
            <w:rStyle w:val="Hyperlink"/>
          </w:rPr>
          <w:t>https://hbr.org/2014/06/how-to-give-y(our-team-feedback</w:t>
        </w:r>
      </w:hyperlink>
    </w:p>
    <w:p w:rsidR="005F22DD" w:rsidRPr="005F22DD" w:rsidRDefault="005F22DD" w:rsidP="005F22DD">
      <w:pPr>
        <w:pStyle w:val="Heading1"/>
        <w:spacing w:before="120" w:beforeAutospacing="0" w:after="0" w:afterAutospacing="0"/>
        <w:ind w:left="634" w:hanging="274"/>
        <w:textAlignment w:val="baseline"/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</w:pPr>
      <w:r w:rsidRPr="005F22DD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 xml:space="preserve">#3 </w:t>
      </w:r>
      <w:hyperlink r:id="rId15" w:history="1">
        <w:r w:rsidRPr="005F22DD">
          <w:rPr>
            <w:rFonts w:asciiTheme="minorHAnsi" w:eastAsiaTheme="minorHAnsi" w:hAnsiTheme="minorHAnsi" w:cstheme="minorHAnsi"/>
            <w:b w:val="0"/>
            <w:bCs w:val="0"/>
            <w:iCs/>
            <w:kern w:val="0"/>
            <w:sz w:val="22"/>
            <w:szCs w:val="22"/>
          </w:rPr>
          <w:t>Hannah Fleishman</w:t>
        </w:r>
      </w:hyperlink>
      <w:r w:rsidRPr="005F22DD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>. (</w:t>
      </w:r>
      <w:r w:rsidRPr="005F22DD">
        <w:rPr>
          <w:rFonts w:asciiTheme="minorHAnsi" w:hAnsiTheme="minorHAnsi" w:cstheme="minorHAnsi"/>
          <w:b w:val="0"/>
          <w:i/>
          <w:iCs/>
          <w:color w:val="33475B"/>
          <w:sz w:val="22"/>
          <w:szCs w:val="22"/>
        </w:rPr>
        <w:t xml:space="preserve">July </w:t>
      </w:r>
      <w:proofErr w:type="gramStart"/>
      <w:r w:rsidRPr="005F22DD">
        <w:rPr>
          <w:rFonts w:asciiTheme="minorHAnsi" w:hAnsiTheme="minorHAnsi" w:cstheme="minorHAnsi"/>
          <w:b w:val="0"/>
          <w:i/>
          <w:iCs/>
          <w:color w:val="33475B"/>
          <w:sz w:val="22"/>
          <w:szCs w:val="22"/>
        </w:rPr>
        <w:t>28</w:t>
      </w:r>
      <w:proofErr w:type="gramEnd"/>
      <w:r w:rsidRPr="005F22DD">
        <w:rPr>
          <w:rFonts w:asciiTheme="minorHAnsi" w:hAnsiTheme="minorHAnsi" w:cstheme="minorHAnsi"/>
          <w:b w:val="0"/>
          <w:i/>
          <w:iCs/>
          <w:color w:val="33475B"/>
          <w:sz w:val="22"/>
          <w:szCs w:val="22"/>
        </w:rPr>
        <w:t xml:space="preserve"> 2017</w:t>
      </w:r>
      <w:r w:rsidRPr="005F22DD">
        <w:rPr>
          <w:rFonts w:asciiTheme="minorHAnsi" w:hAnsiTheme="minorHAnsi" w:cstheme="minorHAnsi"/>
          <w:b w:val="0"/>
          <w:i/>
          <w:iCs/>
          <w:color w:val="33475B"/>
          <w:sz w:val="22"/>
          <w:szCs w:val="22"/>
        </w:rPr>
        <w:t xml:space="preserve">). </w:t>
      </w:r>
      <w:r w:rsidRPr="005F22DD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 xml:space="preserve"> </w:t>
      </w:r>
      <w:r w:rsidRPr="005F22DD">
        <w:rPr>
          <w:rFonts w:asciiTheme="minorHAnsi" w:eastAsiaTheme="minorHAnsi" w:hAnsiTheme="minorHAnsi" w:cstheme="minorHAnsi"/>
          <w:b w:val="0"/>
          <w:iCs/>
          <w:kern w:val="0"/>
          <w:sz w:val="22"/>
          <w:szCs w:val="22"/>
        </w:rPr>
        <w:t>How to Give Negative Feedback Without Sounding Like a Jerk</w:t>
      </w:r>
      <w:r w:rsidRPr="005F22DD">
        <w:rPr>
          <w:rFonts w:asciiTheme="minorHAnsi" w:eastAsiaTheme="minorHAnsi" w:hAnsiTheme="minorHAnsi" w:cstheme="minorHAnsi"/>
          <w:b w:val="0"/>
          <w:iCs/>
          <w:kern w:val="0"/>
          <w:sz w:val="22"/>
          <w:szCs w:val="22"/>
        </w:rPr>
        <w:t>. Hubspot</w:t>
      </w:r>
      <w:r w:rsidR="000B2BE5">
        <w:rPr>
          <w:rFonts w:asciiTheme="minorHAnsi" w:eastAsiaTheme="minorHAnsi" w:hAnsiTheme="minorHAnsi" w:cstheme="minorHAnsi"/>
          <w:b w:val="0"/>
          <w:iCs/>
          <w:kern w:val="0"/>
          <w:sz w:val="22"/>
          <w:szCs w:val="22"/>
        </w:rPr>
        <w:t>.com</w:t>
      </w:r>
      <w:r w:rsidRPr="005F22DD">
        <w:rPr>
          <w:rFonts w:asciiTheme="minorHAnsi" w:eastAsiaTheme="minorHAnsi" w:hAnsiTheme="minorHAnsi" w:cstheme="minorHAnsi"/>
          <w:b w:val="0"/>
          <w:iCs/>
          <w:kern w:val="0"/>
          <w:sz w:val="22"/>
          <w:szCs w:val="22"/>
        </w:rPr>
        <w:t>. Retrieved on 1/11/2020</w:t>
      </w:r>
      <w:r>
        <w:rPr>
          <w:rFonts w:asciiTheme="minorHAnsi" w:eastAsiaTheme="minorHAnsi" w:hAnsiTheme="minorHAnsi" w:cstheme="minorHAnsi"/>
          <w:b w:val="0"/>
          <w:iCs/>
          <w:kern w:val="0"/>
          <w:sz w:val="22"/>
          <w:szCs w:val="22"/>
        </w:rPr>
        <w:t xml:space="preserve"> from</w:t>
      </w:r>
      <w:r w:rsidRPr="005F22DD">
        <w:rPr>
          <w:rFonts w:asciiTheme="minorHAnsi" w:eastAsiaTheme="minorHAnsi" w:hAnsiTheme="minorHAnsi" w:cstheme="minorHAnsi"/>
          <w:b w:val="0"/>
          <w:iCs/>
          <w:kern w:val="0"/>
          <w:sz w:val="22"/>
          <w:szCs w:val="22"/>
        </w:rPr>
        <w:t xml:space="preserve"> </w:t>
      </w:r>
      <w:hyperlink r:id="rId16" w:history="1">
        <w:r w:rsidRPr="005F22DD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https://blog.hubspot.com/marketing/giving-negative-feedback-tips</w:t>
        </w:r>
      </w:hyperlink>
    </w:p>
    <w:p w:rsidR="00DF0123" w:rsidRPr="005F22DD" w:rsidRDefault="00167A44" w:rsidP="005F22DD">
      <w:pPr>
        <w:ind w:left="540" w:hanging="180"/>
        <w:rPr>
          <w:iCs/>
        </w:rPr>
      </w:pPr>
      <w:r>
        <w:rPr>
          <w:iCs/>
        </w:rPr>
        <w:t>#4</w:t>
      </w:r>
      <w:r w:rsidR="00DC5EFE">
        <w:rPr>
          <w:iCs/>
        </w:rPr>
        <w:t xml:space="preserve"> </w:t>
      </w:r>
      <w:hyperlink r:id="rId17" w:history="1">
        <w:r w:rsidR="007E1FD5" w:rsidRPr="0081337A">
          <w:rPr>
            <w:rStyle w:val="Hyperlink"/>
          </w:rPr>
          <w:t>www.manager-tools.com</w:t>
        </w:r>
      </w:hyperlink>
      <w:r w:rsidR="007E1FD5">
        <w:rPr>
          <w:iCs/>
        </w:rPr>
        <w:t xml:space="preserve"> </w:t>
      </w:r>
      <w:r w:rsidR="00E4517E">
        <w:rPr>
          <w:iCs/>
        </w:rPr>
        <w:t xml:space="preserve">(October 22, 2006). The Peer Feedback Model. Manager Tools, Burke Virginia. Retrieved on 1/11/2020 from </w:t>
      </w:r>
      <w:hyperlink r:id="rId18" w:history="1">
        <w:r w:rsidR="00E4517E">
          <w:rPr>
            <w:rStyle w:val="Hyperlink"/>
          </w:rPr>
          <w:t>https://www.manager-tools.com/2006/10/the-peer-feedback-model</w:t>
        </w:r>
      </w:hyperlink>
      <w:r w:rsidR="00E4517E">
        <w:t xml:space="preserve">   </w:t>
      </w:r>
      <w:r w:rsidR="00E4517E" w:rsidRPr="00E4517E">
        <w:rPr>
          <w:i/>
        </w:rPr>
        <w:t xml:space="preserve">(Manager Tools is a </w:t>
      </w:r>
      <w:r w:rsidR="00E4517E" w:rsidRPr="00E4517E">
        <w:rPr>
          <w:i/>
          <w:iCs/>
        </w:rPr>
        <w:t>consulting company that provides free weekly podcasts intended to provide “</w:t>
      </w:r>
      <w:r w:rsidR="00E4517E" w:rsidRPr="00E4517E">
        <w:rPr>
          <w:rFonts w:ascii="Arial" w:hAnsi="Arial" w:cs="Arial"/>
          <w:i/>
          <w:color w:val="5A5C5E"/>
          <w:sz w:val="21"/>
          <w:szCs w:val="21"/>
          <w:shd w:val="clear" w:color="auto" w:fill="FFFFFF"/>
        </w:rPr>
        <w:t>managers and individual contributors actionable recommendations to further their careers</w:t>
      </w:r>
      <w:r w:rsidR="00E4517E" w:rsidRPr="00E4517E">
        <w:rPr>
          <w:i/>
          <w:iCs/>
        </w:rPr>
        <w:t>.”</w:t>
      </w:r>
      <w:r w:rsidR="00E4517E" w:rsidRPr="00E4517E">
        <w:rPr>
          <w:i/>
          <w:iCs/>
        </w:rPr>
        <w:t>)</w:t>
      </w:r>
    </w:p>
    <w:p w:rsidR="00DF0123" w:rsidRDefault="00DF0123" w:rsidP="00BE115C">
      <w:pPr>
        <w:ind w:left="-720"/>
        <w:rPr>
          <w:b/>
          <w:i/>
          <w:sz w:val="24"/>
        </w:rPr>
      </w:pPr>
    </w:p>
    <w:sectPr w:rsidR="00DF0123" w:rsidSect="00A62599">
      <w:head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AA1" w:rsidRDefault="00782AA1" w:rsidP="00765CC8">
      <w:pPr>
        <w:spacing w:after="0" w:line="240" w:lineRule="auto"/>
      </w:pPr>
      <w:r>
        <w:separator/>
      </w:r>
    </w:p>
  </w:endnote>
  <w:endnote w:type="continuationSeparator" w:id="0">
    <w:p w:rsidR="00782AA1" w:rsidRDefault="00782AA1" w:rsidP="0076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AA1" w:rsidRDefault="00782AA1" w:rsidP="00765CC8">
      <w:pPr>
        <w:spacing w:after="0" w:line="240" w:lineRule="auto"/>
      </w:pPr>
      <w:r>
        <w:separator/>
      </w:r>
    </w:p>
  </w:footnote>
  <w:footnote w:type="continuationSeparator" w:id="0">
    <w:p w:rsidR="00782AA1" w:rsidRDefault="00782AA1" w:rsidP="0076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C8" w:rsidRDefault="00765CC8" w:rsidP="00765CC8">
    <w:pPr>
      <w:pStyle w:val="Header"/>
      <w:rPr>
        <w:b/>
        <w:bCs/>
      </w:rPr>
    </w:pPr>
    <w:r>
      <w:rPr>
        <w:noProof/>
      </w:rPr>
      <w:drawing>
        <wp:inline distT="0" distB="0" distL="0" distR="0" wp14:anchorId="22170FA1" wp14:editId="69BF6B3A">
          <wp:extent cx="1027611" cy="336499"/>
          <wp:effectExtent l="0" t="0" r="1270" b="6985"/>
          <wp:docPr id="53" name="Picture 5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16" cy="34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65CC8">
      <w:rPr>
        <w:b/>
      </w:rPr>
      <w:t xml:space="preserve"> </w:t>
    </w:r>
    <w:r w:rsidR="00A62599">
      <w:rPr>
        <w:b/>
      </w:rPr>
      <w:tab/>
      <w:t>Giving Peer Feedback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 w:rsidR="00765CC8" w:rsidRPr="008A77AC" w:rsidRDefault="00765CC8" w:rsidP="00765CC8">
    <w:pPr>
      <w:pStyle w:val="Header"/>
    </w:pPr>
  </w:p>
  <w:p w:rsidR="00765CC8" w:rsidRDefault="00765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99" w:rsidRPr="008A77AC" w:rsidRDefault="00A62599" w:rsidP="00A62599">
    <w:pPr>
      <w:pStyle w:val="Header"/>
    </w:pPr>
    <w:r>
      <w:rPr>
        <w:noProof/>
      </w:rPr>
      <w:drawing>
        <wp:inline distT="0" distB="0" distL="0" distR="0" wp14:anchorId="78070037" wp14:editId="3FA025E8">
          <wp:extent cx="1027611" cy="336499"/>
          <wp:effectExtent l="0" t="0" r="1270" b="698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16" cy="34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62599">
      <w:t xml:space="preserve"> </w: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 w:rsidR="00A62599" w:rsidRDefault="00A62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0C68"/>
    <w:multiLevelType w:val="hybridMultilevel"/>
    <w:tmpl w:val="65D04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C55B4"/>
    <w:multiLevelType w:val="hybridMultilevel"/>
    <w:tmpl w:val="5966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C6850"/>
    <w:multiLevelType w:val="hybridMultilevel"/>
    <w:tmpl w:val="07CC7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87298"/>
    <w:multiLevelType w:val="hybridMultilevel"/>
    <w:tmpl w:val="0B12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F4737"/>
    <w:multiLevelType w:val="multilevel"/>
    <w:tmpl w:val="B644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215BF"/>
    <w:multiLevelType w:val="hybridMultilevel"/>
    <w:tmpl w:val="65D04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E7B65"/>
    <w:multiLevelType w:val="multilevel"/>
    <w:tmpl w:val="B644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73DEA"/>
    <w:multiLevelType w:val="multilevel"/>
    <w:tmpl w:val="B644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72E4D"/>
    <w:multiLevelType w:val="multilevel"/>
    <w:tmpl w:val="170E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407CEC"/>
    <w:multiLevelType w:val="hybridMultilevel"/>
    <w:tmpl w:val="B716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07204D"/>
    <w:multiLevelType w:val="multilevel"/>
    <w:tmpl w:val="B644F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A3"/>
    <w:rsid w:val="00005F78"/>
    <w:rsid w:val="00057D83"/>
    <w:rsid w:val="00081072"/>
    <w:rsid w:val="000A1477"/>
    <w:rsid w:val="000B2BE5"/>
    <w:rsid w:val="000C3155"/>
    <w:rsid w:val="00167A44"/>
    <w:rsid w:val="001F64CE"/>
    <w:rsid w:val="001F7C95"/>
    <w:rsid w:val="002564C1"/>
    <w:rsid w:val="002853A2"/>
    <w:rsid w:val="002A18BF"/>
    <w:rsid w:val="003420C2"/>
    <w:rsid w:val="00357B48"/>
    <w:rsid w:val="004A5745"/>
    <w:rsid w:val="004B4425"/>
    <w:rsid w:val="004E6EF4"/>
    <w:rsid w:val="00587338"/>
    <w:rsid w:val="005A0E24"/>
    <w:rsid w:val="005F22DD"/>
    <w:rsid w:val="006855C2"/>
    <w:rsid w:val="006A3913"/>
    <w:rsid w:val="006E01BE"/>
    <w:rsid w:val="00700320"/>
    <w:rsid w:val="007022B6"/>
    <w:rsid w:val="00765CC8"/>
    <w:rsid w:val="0077135E"/>
    <w:rsid w:val="00782AA1"/>
    <w:rsid w:val="007E1FD5"/>
    <w:rsid w:val="007F0EC8"/>
    <w:rsid w:val="00802F76"/>
    <w:rsid w:val="008071A3"/>
    <w:rsid w:val="00981C71"/>
    <w:rsid w:val="00A62599"/>
    <w:rsid w:val="00A71345"/>
    <w:rsid w:val="00AB2588"/>
    <w:rsid w:val="00AB39F0"/>
    <w:rsid w:val="00AC32CE"/>
    <w:rsid w:val="00AE36DE"/>
    <w:rsid w:val="00BC2648"/>
    <w:rsid w:val="00BE115C"/>
    <w:rsid w:val="00C14B06"/>
    <w:rsid w:val="00D11C63"/>
    <w:rsid w:val="00DC5EFE"/>
    <w:rsid w:val="00DC78AC"/>
    <w:rsid w:val="00DF0123"/>
    <w:rsid w:val="00E01B04"/>
    <w:rsid w:val="00E43BFF"/>
    <w:rsid w:val="00E4517E"/>
    <w:rsid w:val="00EE46F5"/>
    <w:rsid w:val="00EE5675"/>
    <w:rsid w:val="00F11AA0"/>
    <w:rsid w:val="00F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6D2C"/>
  <w15:chartTrackingRefBased/>
  <w15:docId w15:val="{05EFA37E-5DD1-453D-842F-B73F82A9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C71"/>
  </w:style>
  <w:style w:type="paragraph" w:styleId="Heading1">
    <w:name w:val="heading 1"/>
    <w:basedOn w:val="Normal"/>
    <w:link w:val="Heading1Char"/>
    <w:uiPriority w:val="9"/>
    <w:qFormat/>
    <w:rsid w:val="00256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1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1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564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scoswrapper">
    <w:name w:val="hs_cos_wrapper"/>
    <w:basedOn w:val="DefaultParagraphFont"/>
    <w:rsid w:val="005F22DD"/>
  </w:style>
  <w:style w:type="table" w:styleId="TableGrid">
    <w:name w:val="Table Grid"/>
    <w:basedOn w:val="TableNormal"/>
    <w:uiPriority w:val="39"/>
    <w:rsid w:val="004E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C8"/>
  </w:style>
  <w:style w:type="paragraph" w:styleId="Footer">
    <w:name w:val="footer"/>
    <w:basedOn w:val="Normal"/>
    <w:link w:val="FooterChar"/>
    <w:uiPriority w:val="99"/>
    <w:unhideWhenUsed/>
    <w:rsid w:val="0076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C8"/>
  </w:style>
  <w:style w:type="paragraph" w:styleId="BalloonText">
    <w:name w:val="Balloon Text"/>
    <w:basedOn w:val="Normal"/>
    <w:link w:val="BalloonTextChar"/>
    <w:uiPriority w:val="99"/>
    <w:semiHidden/>
    <w:unhideWhenUsed/>
    <w:rsid w:val="0076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r-tools.com" TargetMode="External"/><Relationship Id="rId13" Type="http://schemas.openxmlformats.org/officeDocument/2006/relationships/hyperlink" Target="https://hbr.org/search?term=rebecca%20knight" TargetMode="External"/><Relationship Id="rId18" Type="http://schemas.openxmlformats.org/officeDocument/2006/relationships/hyperlink" Target="https://www.manager-tools.com/2006/10/the-peer-feedback-mode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log.hubspot.com/marketing/author/hannah-fleishman" TargetMode="External"/><Relationship Id="rId12" Type="http://schemas.openxmlformats.org/officeDocument/2006/relationships/hyperlink" Target="https://hbr.org/2014/01/your-employees-want-the-negative-feedback-you-hate-to-give" TargetMode="External"/><Relationship Id="rId17" Type="http://schemas.openxmlformats.org/officeDocument/2006/relationships/hyperlink" Target="http://www.manager-tool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.hubspot.com/marketing/giving-negative-feedback-tip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br.org/search?term=joseph%20folkm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log.hubspot.com/marketing/author/hannah-fleishman" TargetMode="External"/><Relationship Id="rId10" Type="http://schemas.openxmlformats.org/officeDocument/2006/relationships/hyperlink" Target="https://hbr.org/search?term=jack%20zenge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nager-tools.com/2006/10/the-peer-feedback-model" TargetMode="External"/><Relationship Id="rId14" Type="http://schemas.openxmlformats.org/officeDocument/2006/relationships/hyperlink" Target="https://hbr.org/2014/06/how-to-give-y(our-team-feedbac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ranson</dc:creator>
  <cp:keywords/>
  <dc:description/>
  <cp:lastModifiedBy>ranson</cp:lastModifiedBy>
  <cp:revision>2</cp:revision>
  <dcterms:created xsi:type="dcterms:W3CDTF">2020-01-13T22:14:00Z</dcterms:created>
  <dcterms:modified xsi:type="dcterms:W3CDTF">2020-01-13T22:14:00Z</dcterms:modified>
</cp:coreProperties>
</file>